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«demo.taxicrm.ru»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Генеральному директору ООО "НЕВАСОФТ"</w:t>
            </w:r>
          </w:p>
          <w:p>
            <w:pPr>
              <w:jc w:val="right"/>
              <w:spacing w:after="0"/>
            </w:pPr>
            <w:r>
              <w:rPr/>
              <w:t xml:space="preserve">Мартыненко Алексею Викторовичу</w:t>
            </w:r>
          </w:p>
          <w:p>
            <w:pPr>
              <w:jc w:val="right"/>
              <w:spacing w:after="0"/>
            </w:pPr>
            <w:r>
              <w:rPr/>
              <w:t xml:space="preserve">ИНН 7814728810</w:t>
            </w:r>
          </w:p>
          <w:p>
            <w:pPr>
              <w:jc w:val="right"/>
            </w:pPr>
            <w:r>
              <w:rPr/>
              <w:t xml:space="preserve">ОГРН 1187847131999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ООО "НЕВАСОФТ" в порядке и на условиях, установленных Офертой сайта "demo.taxicrm.ru"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2026-05-28T21:14:33+03:00</dcterms:created>
  <dcterms:modified xsi:type="dcterms:W3CDTF">2026-05-28T21:14:33+03:00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